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7C" w:rsidRDefault="009A1E7C" w:rsidP="009A1E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6AA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9A1E7C" w:rsidRDefault="009A1E7C" w:rsidP="009A1E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Určenie osoby zodpovednej za organizačnú a technickú prípravu volieb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 Európskeho parlamentu 2024</w:t>
      </w:r>
      <w:r>
        <w:rPr>
          <w:rFonts w:ascii="Times New Roman" w:hAnsi="Times New Roman" w:cs="Times New Roman"/>
          <w:b/>
          <w:sz w:val="28"/>
          <w:szCs w:val="28"/>
        </w:rPr>
        <w:t xml:space="preserve"> a ich vykonanie.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základe harmonogramu organizačno-technického zabezpečenia volieb 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Európskeho parlamentu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r č</w:t>
      </w:r>
      <w:r w:rsidRPr="00AB66AA">
        <w:rPr>
          <w:rFonts w:ascii="Times New Roman" w:hAnsi="Times New Roman" w:cs="Times New Roman"/>
          <w:b/>
          <w:sz w:val="28"/>
          <w:szCs w:val="28"/>
        </w:rPr>
        <w:t xml:space="preserve"> u j e m 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7C" w:rsidRDefault="009A1E7C" w:rsidP="009A1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pani Zuzanu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Chocholovú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A1E7C" w:rsidRDefault="009A1E7C" w:rsidP="009A1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referentku obecného úradu vo Vyšných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Remetoch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A1E7C" w:rsidRDefault="009A1E7C" w:rsidP="009A1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osobu zodpovednú</w:t>
      </w:r>
      <w:r w:rsidRPr="0022383C">
        <w:rPr>
          <w:rFonts w:ascii="Times New Roman" w:hAnsi="Times New Roman" w:cs="Times New Roman"/>
          <w:sz w:val="28"/>
          <w:szCs w:val="28"/>
        </w:rPr>
        <w:t xml:space="preserve"> za organizačnú a technickú prípravu volieb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E7C" w:rsidRDefault="009A1E7C" w:rsidP="009A1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 Vyšných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Remetoch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</w:p>
    <w:p w:rsidR="00A20796" w:rsidRDefault="00A20796"/>
    <w:sectPr w:rsidR="00A2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7C"/>
    <w:rsid w:val="009A1E7C"/>
    <w:rsid w:val="00A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0D7D"/>
  <w15:chartTrackingRefBased/>
  <w15:docId w15:val="{22D852B7-65F8-4F61-8F7A-5CC5A384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1E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dcterms:created xsi:type="dcterms:W3CDTF">2024-03-25T08:43:00Z</dcterms:created>
  <dcterms:modified xsi:type="dcterms:W3CDTF">2024-03-25T08:45:00Z</dcterms:modified>
</cp:coreProperties>
</file>